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757" w:rsidRPr="00A50DB0" w:rsidRDefault="00CD6757">
      <w:pPr>
        <w:pStyle w:val="ConsPlusTitlePage"/>
      </w:pPr>
    </w:p>
    <w:p w:rsidR="00CD6757" w:rsidRPr="00A50DB0" w:rsidRDefault="00CD6757">
      <w:pPr>
        <w:pStyle w:val="ConsPlusNormal"/>
        <w:outlineLvl w:val="0"/>
      </w:pPr>
    </w:p>
    <w:p w:rsidR="00CD6757" w:rsidRPr="00A50DB0" w:rsidRDefault="00CD6757">
      <w:pPr>
        <w:pStyle w:val="ConsPlusTitle"/>
        <w:jc w:val="center"/>
        <w:outlineLvl w:val="0"/>
      </w:pPr>
      <w:r w:rsidRPr="00A50DB0">
        <w:t>ПРАВИТЕЛЬСТВО РОССИЙСКОЙ ФЕДЕРАЦИИ</w:t>
      </w:r>
    </w:p>
    <w:p w:rsidR="00CD6757" w:rsidRPr="00A50DB0" w:rsidRDefault="00CD6757">
      <w:pPr>
        <w:pStyle w:val="ConsPlusTitle"/>
        <w:jc w:val="center"/>
      </w:pPr>
    </w:p>
    <w:p w:rsidR="00CD6757" w:rsidRPr="00A50DB0" w:rsidRDefault="00CD6757">
      <w:pPr>
        <w:pStyle w:val="ConsPlusTitle"/>
        <w:jc w:val="center"/>
      </w:pPr>
      <w:r w:rsidRPr="00A50DB0">
        <w:t>РАСПОРЯЖЕНИЕ</w:t>
      </w:r>
    </w:p>
    <w:p w:rsidR="00CD6757" w:rsidRPr="00A50DB0" w:rsidRDefault="00CD6757">
      <w:pPr>
        <w:pStyle w:val="ConsPlusTitle"/>
        <w:jc w:val="center"/>
      </w:pPr>
      <w:r w:rsidRPr="00A50DB0">
        <w:t>от 22 декабря 2018 г. N 2913-р</w:t>
      </w:r>
    </w:p>
    <w:p w:rsidR="00CD6757" w:rsidRPr="00A50DB0" w:rsidRDefault="00CD6757">
      <w:pPr>
        <w:pStyle w:val="ConsPlusNormal"/>
        <w:jc w:val="center"/>
      </w:pPr>
    </w:p>
    <w:p w:rsidR="00CD6757" w:rsidRPr="00A50DB0" w:rsidRDefault="00CD6757">
      <w:pPr>
        <w:pStyle w:val="ConsPlusNormal"/>
        <w:ind w:firstLine="540"/>
        <w:jc w:val="both"/>
      </w:pPr>
      <w:r w:rsidRPr="00A50DB0">
        <w:t xml:space="preserve">Утвердить прилагаемые </w:t>
      </w:r>
      <w:hyperlink w:anchor="P21" w:history="1">
        <w:r w:rsidRPr="00A50DB0">
          <w:t>изменения</w:t>
        </w:r>
      </w:hyperlink>
      <w:r w:rsidRPr="00A50DB0">
        <w:t xml:space="preserve">, которые вносятся в </w:t>
      </w:r>
      <w:hyperlink r:id="rId7" w:history="1">
        <w:r w:rsidRPr="00A50DB0">
          <w:t>состав</w:t>
        </w:r>
      </w:hyperlink>
      <w:r w:rsidRPr="00A50DB0">
        <w:t xml:space="preserve"> Комиссии Российской Федерации по делам ЮНЕСКО, утвержденный распоряжением Правительства Российской Федерации от 28 августа 2009 г. N 1242-р (Собрание законодательства Российской Федерации, 2009, N 36, ст. 4363; 2012, N 27, ст. 3802; 2014, N 34, ст. 4738).</w:t>
      </w:r>
    </w:p>
    <w:p w:rsidR="00CD6757" w:rsidRPr="00A50DB0" w:rsidRDefault="00CD6757">
      <w:pPr>
        <w:pStyle w:val="ConsPlusNormal"/>
        <w:ind w:firstLine="540"/>
        <w:jc w:val="both"/>
      </w:pPr>
    </w:p>
    <w:p w:rsidR="00CD6757" w:rsidRPr="00A50DB0" w:rsidRDefault="00CD6757">
      <w:pPr>
        <w:pStyle w:val="ConsPlusNormal"/>
        <w:jc w:val="right"/>
      </w:pPr>
      <w:r w:rsidRPr="00A50DB0">
        <w:t>Председатель Правительства</w:t>
      </w:r>
    </w:p>
    <w:p w:rsidR="00CD6757" w:rsidRPr="00A50DB0" w:rsidRDefault="00CD6757">
      <w:pPr>
        <w:pStyle w:val="ConsPlusNormal"/>
        <w:jc w:val="right"/>
      </w:pPr>
      <w:r w:rsidRPr="00A50DB0">
        <w:t>Российской Федерации</w:t>
      </w:r>
    </w:p>
    <w:p w:rsidR="00CD6757" w:rsidRPr="00A50DB0" w:rsidRDefault="00CD6757">
      <w:pPr>
        <w:pStyle w:val="ConsPlusNormal"/>
        <w:jc w:val="right"/>
      </w:pPr>
      <w:r w:rsidRPr="00A50DB0">
        <w:t>Д.МЕДВЕДЕВ</w:t>
      </w:r>
    </w:p>
    <w:p w:rsidR="00CD6757" w:rsidRPr="00A50DB0" w:rsidRDefault="00CD6757">
      <w:pPr>
        <w:pStyle w:val="ConsPlusNormal"/>
        <w:jc w:val="right"/>
      </w:pPr>
    </w:p>
    <w:p w:rsidR="00CD6757" w:rsidRPr="00A50DB0" w:rsidRDefault="00CD6757">
      <w:pPr>
        <w:pStyle w:val="ConsPlusNormal"/>
        <w:jc w:val="right"/>
      </w:pPr>
    </w:p>
    <w:p w:rsidR="00CD6757" w:rsidRPr="00A50DB0" w:rsidRDefault="00CD6757">
      <w:pPr>
        <w:pStyle w:val="ConsPlusNormal"/>
        <w:jc w:val="right"/>
      </w:pPr>
    </w:p>
    <w:p w:rsidR="00CD6757" w:rsidRPr="00A50DB0" w:rsidRDefault="00CD6757">
      <w:pPr>
        <w:pStyle w:val="ConsPlusNormal"/>
        <w:jc w:val="right"/>
        <w:outlineLvl w:val="0"/>
      </w:pPr>
      <w:r w:rsidRPr="00A50DB0">
        <w:t>Утверждены</w:t>
      </w:r>
    </w:p>
    <w:p w:rsidR="00CD6757" w:rsidRPr="00A50DB0" w:rsidRDefault="00CD6757">
      <w:pPr>
        <w:pStyle w:val="ConsPlusNormal"/>
        <w:jc w:val="right"/>
      </w:pPr>
      <w:r w:rsidRPr="00A50DB0">
        <w:t>распоряжением Правительства</w:t>
      </w:r>
    </w:p>
    <w:p w:rsidR="00CD6757" w:rsidRPr="00A50DB0" w:rsidRDefault="00CD6757">
      <w:pPr>
        <w:pStyle w:val="ConsPlusNormal"/>
        <w:jc w:val="right"/>
      </w:pPr>
      <w:r w:rsidRPr="00A50DB0">
        <w:t>Российской Федерации</w:t>
      </w:r>
    </w:p>
    <w:p w:rsidR="00CD6757" w:rsidRPr="00A50DB0" w:rsidRDefault="00CD6757">
      <w:pPr>
        <w:pStyle w:val="ConsPlusNormal"/>
        <w:jc w:val="right"/>
      </w:pPr>
      <w:r w:rsidRPr="00A50DB0">
        <w:t>от 22 декабря 2018 г. N 2913-р</w:t>
      </w:r>
    </w:p>
    <w:p w:rsidR="00CD6757" w:rsidRPr="00A50DB0" w:rsidRDefault="00CD6757">
      <w:pPr>
        <w:pStyle w:val="ConsPlusNormal"/>
        <w:jc w:val="center"/>
      </w:pPr>
    </w:p>
    <w:p w:rsidR="00CD6757" w:rsidRPr="00A50DB0" w:rsidRDefault="00CD6757">
      <w:pPr>
        <w:pStyle w:val="ConsPlusTitle"/>
        <w:jc w:val="center"/>
      </w:pPr>
      <w:bookmarkStart w:id="0" w:name="P21"/>
      <w:bookmarkEnd w:id="0"/>
      <w:r w:rsidRPr="00A50DB0">
        <w:t>ИЗМЕНЕНИЯ,</w:t>
      </w:r>
    </w:p>
    <w:p w:rsidR="00CD6757" w:rsidRPr="00A50DB0" w:rsidRDefault="00CD6757">
      <w:pPr>
        <w:pStyle w:val="ConsPlusTitle"/>
        <w:jc w:val="center"/>
      </w:pPr>
      <w:r w:rsidRPr="00A50DB0">
        <w:t>КОТОРЫЕ ВНОСЯТСЯ В СОСТАВ КОМИССИИ РОССИЙСКОЙ ФЕДЕРАЦИИ</w:t>
      </w:r>
    </w:p>
    <w:p w:rsidR="00CD6757" w:rsidRPr="00A50DB0" w:rsidRDefault="00CD6757">
      <w:pPr>
        <w:pStyle w:val="ConsPlusTitle"/>
        <w:jc w:val="center"/>
      </w:pPr>
      <w:r w:rsidRPr="00A50DB0">
        <w:t>ПО ДЕЛАМ ЮНЕСКО</w:t>
      </w:r>
    </w:p>
    <w:p w:rsidR="00CD6757" w:rsidRPr="00A50DB0" w:rsidRDefault="00CD6757">
      <w:pPr>
        <w:pStyle w:val="ConsPlusNormal"/>
        <w:jc w:val="center"/>
      </w:pPr>
    </w:p>
    <w:p w:rsidR="00CD6757" w:rsidRPr="00A50DB0" w:rsidRDefault="00CD6757">
      <w:pPr>
        <w:pStyle w:val="ConsPlusNormal"/>
        <w:ind w:firstLine="540"/>
        <w:jc w:val="both"/>
      </w:pPr>
      <w:r w:rsidRPr="00A50DB0">
        <w:t xml:space="preserve">Изложить </w:t>
      </w:r>
      <w:hyperlink r:id="rId8" w:history="1">
        <w:r w:rsidRPr="00A50DB0">
          <w:t>состав</w:t>
        </w:r>
      </w:hyperlink>
      <w:r w:rsidRPr="00A50DB0">
        <w:t xml:space="preserve"> Комиссии Российской Федерации по делам ЮНЕСКО в следующей редакции:</w:t>
      </w:r>
    </w:p>
    <w:p w:rsidR="00CD6757" w:rsidRPr="00A50DB0" w:rsidRDefault="00CD6757">
      <w:pPr>
        <w:pStyle w:val="ConsPlusNormal"/>
        <w:ind w:firstLine="540"/>
        <w:jc w:val="both"/>
      </w:pPr>
    </w:p>
    <w:p w:rsidR="00CD6757" w:rsidRPr="00A50DB0" w:rsidRDefault="00CD6757">
      <w:pPr>
        <w:pStyle w:val="ConsPlusNormal"/>
        <w:jc w:val="right"/>
      </w:pPr>
      <w:r w:rsidRPr="00A50DB0">
        <w:t>"Утвержден</w:t>
      </w:r>
    </w:p>
    <w:p w:rsidR="00CD6757" w:rsidRPr="00A50DB0" w:rsidRDefault="00CD6757">
      <w:pPr>
        <w:pStyle w:val="ConsPlusNormal"/>
        <w:jc w:val="right"/>
      </w:pPr>
      <w:r w:rsidRPr="00A50DB0">
        <w:t>распоряжением Правительства</w:t>
      </w:r>
    </w:p>
    <w:p w:rsidR="00CD6757" w:rsidRPr="00A50DB0" w:rsidRDefault="00CD6757">
      <w:pPr>
        <w:pStyle w:val="ConsPlusNormal"/>
        <w:jc w:val="right"/>
      </w:pPr>
      <w:r w:rsidRPr="00A50DB0">
        <w:t>Российской Федерации</w:t>
      </w:r>
    </w:p>
    <w:p w:rsidR="00CD6757" w:rsidRPr="00A50DB0" w:rsidRDefault="00CD6757">
      <w:pPr>
        <w:pStyle w:val="ConsPlusNormal"/>
        <w:jc w:val="right"/>
      </w:pPr>
      <w:r w:rsidRPr="00A50DB0">
        <w:t>от 28 августа 2009 г. N 1242-р</w:t>
      </w:r>
    </w:p>
    <w:p w:rsidR="00CD6757" w:rsidRPr="00A50DB0" w:rsidRDefault="00CD6757">
      <w:pPr>
        <w:pStyle w:val="ConsPlusNormal"/>
        <w:jc w:val="right"/>
      </w:pPr>
      <w:r w:rsidRPr="00A50DB0">
        <w:t>(в редакции</w:t>
      </w:r>
    </w:p>
    <w:p w:rsidR="00CD6757" w:rsidRPr="00A50DB0" w:rsidRDefault="00CD6757">
      <w:pPr>
        <w:pStyle w:val="ConsPlusNormal"/>
        <w:jc w:val="right"/>
      </w:pPr>
      <w:r w:rsidRPr="00A50DB0">
        <w:t>распоряжения Правительства</w:t>
      </w:r>
    </w:p>
    <w:p w:rsidR="00CD6757" w:rsidRPr="00A50DB0" w:rsidRDefault="00CD6757">
      <w:pPr>
        <w:pStyle w:val="ConsPlusNormal"/>
        <w:jc w:val="right"/>
      </w:pPr>
      <w:r w:rsidRPr="00A50DB0">
        <w:t>Российской Федерации</w:t>
      </w:r>
    </w:p>
    <w:p w:rsidR="00CD6757" w:rsidRPr="00A50DB0" w:rsidRDefault="00CD6757">
      <w:pPr>
        <w:pStyle w:val="ConsPlusNormal"/>
        <w:jc w:val="right"/>
      </w:pPr>
      <w:r w:rsidRPr="00A50DB0">
        <w:t>от 22 декабря 2018 г. N 2913-р)</w:t>
      </w:r>
    </w:p>
    <w:p w:rsidR="00CD6757" w:rsidRPr="00A50DB0" w:rsidRDefault="00CD6757">
      <w:pPr>
        <w:pStyle w:val="ConsPlusNormal"/>
        <w:jc w:val="center"/>
      </w:pPr>
    </w:p>
    <w:p w:rsidR="00CD6757" w:rsidRPr="00A50DB0" w:rsidRDefault="00CD6757">
      <w:pPr>
        <w:pStyle w:val="ConsPlusNormal"/>
        <w:jc w:val="center"/>
      </w:pPr>
      <w:r w:rsidRPr="00A50DB0">
        <w:t>СОСТАВ</w:t>
      </w:r>
    </w:p>
    <w:p w:rsidR="00CD6757" w:rsidRPr="00A50DB0" w:rsidRDefault="00CD6757">
      <w:pPr>
        <w:pStyle w:val="ConsPlusNormal"/>
        <w:jc w:val="center"/>
      </w:pPr>
      <w:r w:rsidRPr="00A50DB0">
        <w:t>КОМИССИИ РОССИЙСКОЙ ФЕДЕРАЦИИ ПО ДЕЛАМ ЮНЕСКО</w:t>
      </w:r>
    </w:p>
    <w:p w:rsidR="00CD6757" w:rsidRPr="00A50DB0" w:rsidRDefault="00CD6757">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68"/>
        <w:gridCol w:w="340"/>
        <w:gridCol w:w="6463"/>
      </w:tblGrid>
      <w:tr w:rsidR="00A50DB0" w:rsidRPr="00A50DB0">
        <w:tc>
          <w:tcPr>
            <w:tcW w:w="2268" w:type="dxa"/>
            <w:tcBorders>
              <w:top w:val="nil"/>
              <w:left w:val="nil"/>
              <w:bottom w:val="nil"/>
              <w:right w:val="nil"/>
            </w:tcBorders>
          </w:tcPr>
          <w:p w:rsidR="00CD6757" w:rsidRPr="00A50DB0" w:rsidRDefault="00CD6757">
            <w:pPr>
              <w:pStyle w:val="ConsPlusNormal"/>
            </w:pPr>
            <w:r w:rsidRPr="00A50DB0">
              <w:t>Лавров С.В.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Министр иностранных дел Российской Федерации (председатель Комиссии)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Дзасохов А.С.</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член попечительского совета Фонда "Русский мир" (заместитель председателя Комиссии,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Фортов В.Е.</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научный руководитель федерального государственного бюджетного учреждения науки Объединенный институт высоких температур Российской академии наук (заместитель председателя Комиссии)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Абрамова А.Р.</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артист ЮНЕСКО во имя мира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lastRenderedPageBreak/>
              <w:t>Абрамян А.А.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президент Всемирного армянского конгресса, президент Союза армян России, посол доброй воли ЮНЕСКО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Алекперов В.Ю.</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президент публичного акционерного общества "Нефтяная компания "ЛУКОЙЛ"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Александров С.В.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исполнительный директор - руководитель аппарата Общероссийской общественной организации "Ассоциация юристов России"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Антонова И.А.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президент федерального государственного бюджетного учреждения культуры "Государственный музей изобразительных искусств имени А.С. Пушкина"</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Артизов А.Н.</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руководитель Федерального архивного агентства</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Асмолов А.Г.</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заведующий кафедрой психологии личности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Аюшев Д.Б.</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глава Буддийской традиционной сангхи России, Пандито Хамбо лама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Баринов И.В.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руководитель Федерального агентства по делам национальностей</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Белеков И.И.</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член Комитета Государственной Думы по делам Содружества Независимых Государств, евразийской интеграции и связям с соотечественниками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Бельянинов А.Ю.</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председатель правления Евразийского банка развития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Бокерия Л.А.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директор федерального государственного бюджетного учреждения "Национальный медицинский исследовательский центр сердечно-сосудистой хирургии имени А.Н. Бакулева" Министерства здравоохранения Российской Федерации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Борода А.М.</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генеральный директор частного учреждения культуры "Еврейский музей и Центр толерантности"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Брызгалов М.А.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генеральный директор федерального государственного бюджетного учреждения культуры "Всероссийское музейное объединение музыкальной культуры имени М.И. Глинки"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Бутман И.М.</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художественный руководитель государственного бюджетного учреждения культуры города Москвы "Московский джазовый оркестр под управлением И. Бутмана"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Васильева О.Ю.</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Министр просвещения Российской Федерации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Вексельберг В.Ф.</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президент некоммерческой организации Фонд развития Центра разработки и коммерциализации новых технологий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Вербицкая Л.А.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президент федерального государственного бюджетного образовательного учреждения высшего образования "Санкт-</w:t>
            </w:r>
            <w:r w:rsidRPr="00A50DB0">
              <w:lastRenderedPageBreak/>
              <w:t>Петербургский государственный университет"</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lastRenderedPageBreak/>
              <w:t>Вершинин С.В.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заместитель Министра иностранных дел Российской Федерации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Водянова Н.М.</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учредитель некоммерческой организации Фонд помощи детям "Обнаженные сердца"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Гагарина Е.Ю.</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генеральный директор федерального государственного бюджетного учреждения культуры "Государственный историко-культурный музей-заповедник "Московский Кремль"</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Гергиев В.А.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художественный руководитель - директор федерального государственного бюджетного учреждения культуры "Государственный академический Мариинский театр"</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Грачев В.А.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президент Неправительственного экологического фонда имени В.И. Вернадского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Гурьев А.А.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генеральный директор публичного акционерного общества "ФосАгро"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Гусев В.А.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директор федерального государственного бюджетного учреждения культуры "Государственный Русский музей"</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Гусман М.С.</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первый заместитель генерального директора федерального государственного унитарного предприятия "Информационное телеграфное агентство России (ИТАР-ТАСС)", председатель Российского комитета по международной программе развития коммуникации ЮНЕСКО</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Демидов А.Г.</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председатель Центрального совета Всероссийской общественной организации "Всероссийское общество охраны памятников истории и культуры"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Добродеев О.Б.</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генеральный директор федерального государственного унитарного предприятия "Всероссийская государственная телевизионная и радиовещательная компания"</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Драпеко Е.Г.</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первый заместитель председателя Комитета Государственной Думы по культуре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Евтушенков В.П.</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председатель совета директоров публичного акционерного общества "Акционерная финансовая корпорация "Система"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Егоров В.К.</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главный научный сотрудник, заведующий кафедрой ЮНЕСКО Института государственной службы и управления федерального государственного бюджетного образовательного учреждения высшего образования "Российская академия народного хозяйства и государственной службы при Президенте Российской Федерации"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Звонарева В.И.</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покровительница гендерного равенства ЮНЕСКО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Игнатенко В.Н.</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посол доброй воли ЮНЕСКО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lastRenderedPageBreak/>
              <w:t>Иксанов Т.Г.</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исполнительный директор Межгосударственного фонда гуманитарного сотрудничества государств - участников Содружества Независимых Государств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Иларион</w:t>
            </w:r>
          </w:p>
          <w:p w:rsidR="00CD6757" w:rsidRPr="00A50DB0" w:rsidRDefault="00CD6757">
            <w:pPr>
              <w:pStyle w:val="ConsPlusNormal"/>
            </w:pPr>
            <w:r w:rsidRPr="00A50DB0">
              <w:t>(Алфеев Г.В.)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председатель Отдела внешних церковных связей Московского патриархата, митрополит Волоколамский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Исинбаева Е.Г.</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президент Благотворительного фонда Елены Исинбаевой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Калягин А.А.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председатель Общероссийской общественной организации "Союз театральных деятелей Российской Федерации (Всероссийское театральное общество)"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Кобылкин Д.Н.</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Министр природных ресурсов и экологии Российской Федерации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Колобков П.А.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Министр спорта Российской Федерации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Комарова Н.В.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Губернатор Ханты-Мансийского автономного округа - Югры</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Котюков М.М.</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Министр науки и высшего образования Российской Федерации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Кролл А.О.</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член правления региональной общественной организации "Союз московских композиторов"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Кудрявцев А.П.</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президент Межрегиональной общественной организации "Национальный комитет Международного совета по охране памятников и достопримечательных мест (ИКОМОС)"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Кузнецов А.И.</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Постоянный представитель Российской Федерации при Организации Объединенных Наций по вопросам образования, науки и культуры (ЮНЕСКО) в Париже, Французская Республика</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Кузьмин Е.И.</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президент Межрегионального центра библиотечного сотрудничества, президент Фонда развития информационного общества, председатель Российского комитета по международной программе ЮНЕСКО "Информация для всех"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Левченко С.Г.</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Губернатор Иркутской области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Литвиненко В.С.</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ректор федерального государственного бюджетного образовательного учреждения высшего образования "Санкт-Петербургский горный университет"</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Лысенко А.Г.</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президент Международной общественной организации "Международная академия телевидения и радио"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Любимов Н.В.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Губернатор Рязанской области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Матвиенко В.И.</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Председатель Совета Федерации Федерального Собрания Российской Федерации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Матецкий В.Л.</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заместитель председателя совета Всероссийской общественной организации "Союз композиторов России"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lastRenderedPageBreak/>
              <w:t>Мацуев Д.Л.</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посол доброй воли ЮНЕСКО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Машков В.Л.</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художественный руководитель государственного бюджетного учреждения культуры города Москвы "Московский театр под руководством О. Табакова"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Маяровская Г.В.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исполняющая обязанности ректора федерального государственного бюджетного образовательного учреждения высшего образования "Российская академия музыки имени Гнесиных"</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Мгоян З.П.</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артист ЮНЕСКО во имя мира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Мединский В.Р.</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Министр культуры Российской Федерации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Митрофанова Э.В.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руководитель Федерального агентства по делам Содружества Независимых Государств, соотечественников, проживающих за рубежом, и по международному гуманитарному сотрудничеству</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Михайлов С.В.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генеральный директор федерального государственного унитарного предприятия "Информационное телеграфное агентство России (ИТАР-ТАСС)"</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Михалков Н.С.</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председатель Общероссийской общественной организации "Союз кинематографистов Российской Федерации", президент Общероссийской общественно-государственной организации "Российский фонд культуры"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Никитин А.С.</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Губернатор Новгородской области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Никонов В.А.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председатель Комитета Государственной Думы по образованию и науке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Новак А.В.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Министр энергетики Российской Федерации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Новосельская А.В.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Министр культуры Республики Крым</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Орджоникидзе Г.Э.</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посол по особым поручениям МИДа России (ответственный секретарь Комиссии)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Орешкин М.С.</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Министр экономического развития Российской Федерации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Очирова А.В.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посол доброй воли ЮНЕСКО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Петров О.В.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генеральный директор федерального государственного бюджетного учреждения "Всероссийский научно-исследовательский геологический институт им. А.П. Карпинского", сопредседатель Российского комитета международной программы ЮНЕСКО по геонаукам и геопаркам</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Петров Р.В.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советник федерального государственного бюджетного учреждения "Российская академия наук", президент Российского комитета по биоэтике при Комиссии Российской Федерации по делам ЮНЕСКО</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Пиотровский М.Б.</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генеральный директор федерального государственного бюджетного учреждения культуры "Государственный Эрмитаж"</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lastRenderedPageBreak/>
              <w:t>Поллыева Д.Р.</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вице-президент акционерного общества "Объединенная судостроительная корпорация"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Понявин В.Н.</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директор, член правления Международного Дельфийского комитета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Примаков Е.А.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член Комитета Государственной Думы по международным делам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Прусс Н.М.</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ректор учреждения высшего образования "Университет управления "ТИСБИ", национальный координатор сети ассоциированных школ ЮНЕСКО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Пуртова Т.В.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директор федерального государственного бюджетного учреждения культуры "Государственный Российский Дом народного творчества имени В.Д. Поленова", председатель Российского комитета по сохранению нематериального культурного наследия при Комиссии Российской Федерации по делам ЮНЕСКО</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Рошаль Л.М.</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директор государственного бюджетного учреждения здравоохранения города Москвы "Научно-исследовательский институт неотложной детской хирургии и травматологии", президент Международного благотворительного общественного фонда помощи детям при катастрофах и войнах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Савельев С.В.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заместитель генерального директора Государственной корпорации по космической деятельности "Роскосмос"</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Садовничий В.А.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ректор федерального государственного бюджетного образовательного учреждения высшего образования "Московский государственный университет имени М.В. Ломоносова"</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Сергеев А.М.</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президент Российской академии наук</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Сеславинский М.В.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руководитель Федерального агентства по печати и массовым коммуникациям</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Сидоров Е.Ю.</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первый секретарь региональной общественной организации "Союз писателей Москвы"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Симоньян М.С.</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главный редактор автономной некоммерческой организации "ТВ-Новости"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Скороспелов П.П.</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директор Департамента культуры Правительства Российской Федерации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Скрябин К.Г.</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научный руководитель федерального государственного учреждения "Федеральный исследовательский центр "Фундаментальные основы биотехнологии" Российской академии наук"</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Соловьев В.Г.</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председатель Общероссийской общественной организации "Союз журналистов России"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Спиваков В.Т.</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 xml:space="preserve">президент государственного бюджетного учреждения культуры города Москвы "Московский международный Дом музыки", </w:t>
            </w:r>
            <w:r w:rsidRPr="00A50DB0">
              <w:lastRenderedPageBreak/>
              <w:t>художественный руководитель и главный дирижер Национального филармонического оркестра России, художественный руководитель и главный дирижер Государственного камерного оркестра "Виртуозы Москвы", президент Международного благотворительного фонда Владимира Спивакова (по согласовани</w:t>
            </w:r>
            <w:bookmarkStart w:id="1" w:name="_GoBack"/>
            <w:bookmarkEnd w:id="1"/>
            <w:r w:rsidRPr="00A50DB0">
              <w:t>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lastRenderedPageBreak/>
              <w:t>Таджуддин Т.</w:t>
            </w:r>
          </w:p>
          <w:p w:rsidR="00CD6757" w:rsidRPr="00A50DB0" w:rsidRDefault="00CD6757">
            <w:pPr>
              <w:pStyle w:val="ConsPlusNormal"/>
            </w:pPr>
            <w:r w:rsidRPr="00A50DB0">
              <w:t>(Таджуддинов Т.С.)</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председатель Центрального духовного управления мусульман России, верховный муфтий, Шейх-уль-Ислам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Терешкова В.В.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заместитель председателя Комитета Государственной Думы по федеративному устройству и вопросам местного самоуправления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Тишков В.А.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научный руководитель федерального государственного бюджетного учреждения науки Ордена Дружбы народов Институт этнологии и антропологии им. Н.Н. Миклухо-Маклая Российской академии наук, председатель Российского комитета по международной программе ЮНЕСКО "Управление социальными преобразованиями - МОСТ"</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Толстой В.И.</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советник Президента Российской Федерации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Торкунов А.В.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ректор федерального государственного автономного образовательного учреждения высшего образования "Московский государственный институт международных отношений (университет) Министерства иностранных дел Российской Федерации"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Тосунян Г.А.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президент Ассоциации российских банков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Урин В.Г.</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генеральный директор федерального государственного бюджетного учреждения культуры "Государственный академический Большой театр России"</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Усманов А.Б.</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президент Международной федерации фехтования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Федонкин М.А.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сопредседатель Российского комитета международной программы ЮНЕСКО по геонаукам и геопаркам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Фетисов В.А.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первый заместитель председателя Комитета Государственной Думы по физической культуре, спорту, туризму и делам молодежи, чемпион ЮНЕСКО по спорту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Филиппов В.М.</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ректор федерального государственного автономного образовательного учреждения высшего образования "Российский университет дружбы народов"</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Фрадков М.Е.</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директор федерального государственного научного бюджетного учреждения "Российский институт стратегических исследований", председатель совета Фонда по сохранению и развитию Соловецкого архипелага</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Фролов А.В.</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 xml:space="preserve">помощник президента федерального государственного бюджетного учреждения "Национальный исследовательский </w:t>
            </w:r>
            <w:r w:rsidRPr="00A50DB0">
              <w:lastRenderedPageBreak/>
              <w:t>центр "Курчатовский институт"</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lastRenderedPageBreak/>
              <w:t>Фурсенко А.А.</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помощник Президента Российской Федерации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Хаматова Ч.Н.</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член попечительского совета благотворительного фонда помощи детям с онкогематологическими и иными тяжелыми заболеваниями "Подари жизнь"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Церетели З.К.</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президент Российской академии художеств, посол доброй воли ЮНЕСКО</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Цискаридзе Н.М.</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ректор федерального государственного бюджетного образовательного учреждения высшего образования "Академия Русского балета имени А.Я. Вагановой"</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Чучалин А.Г.</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заведующий кафедрой госпитальной терапии федерального государственного бюджетного образовательного учреждения высшего образования "Российский национальный исследовательский медицинский университет имени Н.И. Пирогова" Министерства здравоохранения Российской Федерации, председатель Российского комитета по биоэтике при Комиссии Российской Федерации по делам ЮНЕСКО</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Шаевич А.С.</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главный раввин Централизованной религиозной организации ортодоксального иудаизма "Конгресс еврейских религиозных организаций и объединений в России", главный раввин России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Шаймиев М.Ш.</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государственный советник Республики Татарстан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Шахназаров К.Г.</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генеральный директор федерального государственного унитарного предприятия "Киноконцерн "Мосфильм"</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Швыдкой М.Е.</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специальный представитель Президента Российской Федерации по международному культурному сотрудничеству, сопредседатель Межгосударственного фонда гуманитарного сотрудничества государств - участников Содружества Независимых Государств, посол по особым поручениям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Шодиев П.К.</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член совета директоров Международного Фонда Шодиева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Шохин А.Н.</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президент Общероссийского объединения работодателей "Российский союз промышленников и предпринимателей" (по согласованию)</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Шумаков С.Л.</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заместитель генерального директора - главный редактор Главной редакции ЭСМИ "Телеканал "Россия - Культура" (Россия - К)"</w:t>
            </w:r>
          </w:p>
        </w:tc>
      </w:tr>
      <w:tr w:rsidR="00A50DB0" w:rsidRPr="00A50DB0">
        <w:tc>
          <w:tcPr>
            <w:tcW w:w="2268" w:type="dxa"/>
            <w:tcBorders>
              <w:top w:val="nil"/>
              <w:left w:val="nil"/>
              <w:bottom w:val="nil"/>
              <w:right w:val="nil"/>
            </w:tcBorders>
          </w:tcPr>
          <w:p w:rsidR="00CD6757" w:rsidRPr="00A50DB0" w:rsidRDefault="00CD6757">
            <w:pPr>
              <w:pStyle w:val="ConsPlusNormal"/>
            </w:pPr>
            <w:r w:rsidRPr="00A50DB0">
              <w:t>Эрнст К.Л.</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генеральный директор акционерного общества "Первый канал" (по согласованию)</w:t>
            </w:r>
          </w:p>
        </w:tc>
      </w:tr>
      <w:tr w:rsidR="00CD6757" w:rsidRPr="00A50DB0">
        <w:tc>
          <w:tcPr>
            <w:tcW w:w="2268" w:type="dxa"/>
            <w:tcBorders>
              <w:top w:val="nil"/>
              <w:left w:val="nil"/>
              <w:bottom w:val="nil"/>
              <w:right w:val="nil"/>
            </w:tcBorders>
          </w:tcPr>
          <w:p w:rsidR="00CD6757" w:rsidRPr="00A50DB0" w:rsidRDefault="00CD6757">
            <w:pPr>
              <w:pStyle w:val="ConsPlusNormal"/>
            </w:pPr>
            <w:r w:rsidRPr="00A50DB0">
              <w:t>Яковенко М.Е.</w:t>
            </w:r>
          </w:p>
        </w:tc>
        <w:tc>
          <w:tcPr>
            <w:tcW w:w="340" w:type="dxa"/>
            <w:tcBorders>
              <w:top w:val="nil"/>
              <w:left w:val="nil"/>
              <w:bottom w:val="nil"/>
              <w:right w:val="nil"/>
            </w:tcBorders>
          </w:tcPr>
          <w:p w:rsidR="00CD6757" w:rsidRPr="00A50DB0" w:rsidRDefault="00CD6757">
            <w:pPr>
              <w:pStyle w:val="ConsPlusNormal"/>
            </w:pPr>
            <w:r w:rsidRPr="00A50DB0">
              <w:t>-</w:t>
            </w:r>
          </w:p>
        </w:tc>
        <w:tc>
          <w:tcPr>
            <w:tcW w:w="6463" w:type="dxa"/>
            <w:tcBorders>
              <w:top w:val="nil"/>
              <w:left w:val="nil"/>
              <w:bottom w:val="nil"/>
              <w:right w:val="nil"/>
            </w:tcBorders>
          </w:tcPr>
          <w:p w:rsidR="00CD6757" w:rsidRPr="00A50DB0" w:rsidRDefault="00CD6757">
            <w:pPr>
              <w:pStyle w:val="ConsPlusNormal"/>
            </w:pPr>
            <w:r w:rsidRPr="00A50DB0">
              <w:t>руководитель Федеральной службы по гидрометеорологии и мониторингу окружающей среды".</w:t>
            </w:r>
          </w:p>
        </w:tc>
      </w:tr>
    </w:tbl>
    <w:p w:rsidR="00CD6757" w:rsidRPr="00A50DB0" w:rsidRDefault="00CD6757" w:rsidP="00A50DB0">
      <w:pPr>
        <w:pStyle w:val="ConsPlusNormal"/>
        <w:jc w:val="both"/>
        <w:rPr>
          <w:lang w:val="en-US"/>
        </w:rPr>
      </w:pPr>
    </w:p>
    <w:sectPr w:rsidR="00CD6757" w:rsidRPr="00A50DB0" w:rsidSect="001B5846">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0DB0" w:rsidRDefault="00A50DB0" w:rsidP="00A50DB0">
      <w:pPr>
        <w:spacing w:after="0" w:line="240" w:lineRule="auto"/>
      </w:pPr>
      <w:r>
        <w:separator/>
      </w:r>
    </w:p>
  </w:endnote>
  <w:endnote w:type="continuationSeparator" w:id="0">
    <w:p w:rsidR="00A50DB0" w:rsidRDefault="00A50DB0" w:rsidP="00A50D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0DB0" w:rsidRDefault="00A50DB0" w:rsidP="00A50DB0">
      <w:pPr>
        <w:spacing w:after="0" w:line="240" w:lineRule="auto"/>
      </w:pPr>
      <w:r>
        <w:separator/>
      </w:r>
    </w:p>
  </w:footnote>
  <w:footnote w:type="continuationSeparator" w:id="0">
    <w:p w:rsidR="00A50DB0" w:rsidRDefault="00A50DB0" w:rsidP="00A50D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836282"/>
      <w:docPartObj>
        <w:docPartGallery w:val="Page Numbers (Top of Page)"/>
        <w:docPartUnique/>
      </w:docPartObj>
    </w:sdtPr>
    <w:sdtContent>
      <w:p w:rsidR="00A50DB0" w:rsidRPr="00A50DB0" w:rsidRDefault="00A50DB0" w:rsidP="00A50DB0">
        <w:pPr>
          <w:pStyle w:val="a3"/>
          <w:jc w:val="right"/>
        </w:pPr>
        <w:r>
          <w:fldChar w:fldCharType="begin"/>
        </w:r>
        <w:r>
          <w:instrText>PAGE   \* MERGEFORMAT</w:instrText>
        </w:r>
        <w:r>
          <w:fldChar w:fldCharType="separate"/>
        </w:r>
        <w:r>
          <w:rPr>
            <w:noProof/>
          </w:rPr>
          <w:t>7</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757"/>
    <w:rsid w:val="000A7FFA"/>
    <w:rsid w:val="00A50DB0"/>
    <w:rsid w:val="00CD675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67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675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50D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0DB0"/>
  </w:style>
  <w:style w:type="paragraph" w:styleId="a5">
    <w:name w:val="footer"/>
    <w:basedOn w:val="a"/>
    <w:link w:val="a6"/>
    <w:uiPriority w:val="99"/>
    <w:unhideWhenUsed/>
    <w:rsid w:val="00A50D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0D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675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D675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675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A50D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0DB0"/>
  </w:style>
  <w:style w:type="paragraph" w:styleId="a5">
    <w:name w:val="footer"/>
    <w:basedOn w:val="a"/>
    <w:link w:val="a6"/>
    <w:uiPriority w:val="99"/>
    <w:unhideWhenUsed/>
    <w:rsid w:val="00A50DB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0D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7397262239BC252609A400E5638126CFE3228E6A7B025FE1D696ACB4369D90504DE9D7CD487FF47B1FAD13F58769C1B97BB56CBCF102FAY35FH" TargetMode="External"/><Relationship Id="rId3" Type="http://schemas.openxmlformats.org/officeDocument/2006/relationships/settings" Target="settings.xml"/><Relationship Id="rId7" Type="http://schemas.openxmlformats.org/officeDocument/2006/relationships/hyperlink" Target="consultantplus://offline/ref=EF7397262239BC252609A400E5638126CFE3228E6A7B025FE1D696ACB4369D90504DE9D7CD487FF47B1FAD13F58769C1B97BB56CBCF102FAY35F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BC3A0851</Template>
  <TotalTime>1</TotalTime>
  <Pages>8</Pages>
  <Words>2577</Words>
  <Characters>14689</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МИД РФ</Company>
  <LinksUpToDate>false</LinksUpToDate>
  <CharactersWithSpaces>17232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cp:revision>
  <dcterms:created xsi:type="dcterms:W3CDTF">2019-05-22T09:04:00Z</dcterms:created>
  <dcterms:modified xsi:type="dcterms:W3CDTF">2019-05-22T09:04:00Z</dcterms:modified>
</cp:coreProperties>
</file>